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F7" w:rsidRPr="00CD2B14" w:rsidRDefault="00925AF7" w:rsidP="00925AF7">
      <w:pPr>
        <w:pStyle w:val="Header"/>
        <w:tabs>
          <w:tab w:val="clear" w:pos="8306"/>
          <w:tab w:val="right" w:pos="9923"/>
        </w:tabs>
        <w:jc w:val="both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  <w:r>
        <w:rPr>
          <w:rFonts w:ascii="Arial" w:hAnsi="Arial" w:cs="Arial" w:hint="eastAsia"/>
          <w:b/>
          <w:bCs/>
          <w:sz w:val="28"/>
          <w:lang w:eastAsia="ko-KR"/>
        </w:rPr>
        <w:tab/>
      </w:r>
      <w:r w:rsidRPr="00925AF7">
        <w:rPr>
          <w:rFonts w:ascii="Arial" w:hAnsi="Arial" w:cs="Arial"/>
          <w:b/>
          <w:bCs/>
          <w:sz w:val="28"/>
        </w:rPr>
        <w:t>R4-1704502</w:t>
      </w:r>
    </w:p>
    <w:p w:rsidR="00925AF7" w:rsidRDefault="00925AF7" w:rsidP="00925AF7">
      <w:pPr>
        <w:pStyle w:val="Header"/>
        <w:pBdr>
          <w:bottom w:val="single" w:sz="6" w:space="1" w:color="auto"/>
        </w:pBdr>
        <w:tabs>
          <w:tab w:val="right" w:pos="9356"/>
        </w:tabs>
        <w:rPr>
          <w:rFonts w:ascii="Arial" w:hAnsi="Arial" w:cs="Arial" w:hint="eastAsia"/>
          <w:b/>
          <w:bCs/>
          <w:sz w:val="28"/>
          <w:lang w:eastAsia="ko-KR"/>
        </w:rPr>
      </w:pPr>
      <w:r w:rsidRPr="00925AF7">
        <w:rPr>
          <w:rFonts w:ascii="Arial" w:hAnsi="Arial" w:cs="Arial"/>
          <w:b/>
          <w:bCs/>
          <w:sz w:val="28"/>
          <w:lang w:eastAsia="ko-KR"/>
        </w:rPr>
        <w:t>Hangzhou, China, 15 - 19 May, 2017</w:t>
      </w:r>
    </w:p>
    <w:p w:rsidR="00925AF7" w:rsidRDefault="00925AF7" w:rsidP="009053F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 w:hint="eastAsia"/>
          <w:b/>
          <w:bCs/>
          <w:sz w:val="28"/>
          <w:lang w:eastAsia="ko-KR"/>
        </w:rPr>
      </w:pPr>
    </w:p>
    <w:p w:rsidR="009053F5" w:rsidRPr="00925AF7" w:rsidRDefault="009053F5" w:rsidP="009053F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i/>
          <w:sz w:val="24"/>
          <w:szCs w:val="24"/>
          <w:lang w:eastAsia="en-US"/>
        </w:rPr>
      </w:pPr>
      <w:r w:rsidRPr="00925AF7">
        <w:rPr>
          <w:rFonts w:ascii="Arial" w:hAnsi="Arial" w:cs="Arial"/>
          <w:b/>
          <w:bCs/>
          <w:i/>
          <w:sz w:val="24"/>
          <w:szCs w:val="24"/>
        </w:rPr>
        <w:t>3GPP TSG RAN WG1 Meeting #8</w:t>
      </w:r>
      <w:r w:rsidRPr="00925AF7"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  <w:t>8</w:t>
      </w:r>
      <w:r w:rsidR="008341FA" w:rsidRPr="00925AF7"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  <w:t>-bis</w:t>
      </w:r>
      <w:r w:rsidRPr="00925AF7">
        <w:rPr>
          <w:rFonts w:ascii="Arial" w:hAnsi="Arial" w:cs="Arial"/>
          <w:b/>
          <w:bCs/>
          <w:i/>
          <w:sz w:val="24"/>
          <w:szCs w:val="24"/>
        </w:rPr>
        <w:t xml:space="preserve">                 </w:t>
      </w:r>
      <w:r w:rsidRPr="00925AF7"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  <w:t xml:space="preserve">                    </w:t>
      </w:r>
      <w:r w:rsidRPr="00925AF7">
        <w:rPr>
          <w:rFonts w:ascii="Arial" w:hAnsi="Arial" w:cs="Arial"/>
          <w:b/>
          <w:bCs/>
          <w:i/>
          <w:sz w:val="24"/>
          <w:szCs w:val="24"/>
        </w:rPr>
        <w:tab/>
      </w:r>
      <w:r w:rsidR="00925AF7">
        <w:rPr>
          <w:rFonts w:ascii="Arial" w:eastAsiaTheme="minorEastAsia" w:hAnsi="Arial" w:cs="Arial" w:hint="eastAsia"/>
          <w:b/>
          <w:bCs/>
          <w:i/>
          <w:sz w:val="24"/>
          <w:szCs w:val="24"/>
          <w:lang w:eastAsia="ko-KR"/>
        </w:rPr>
        <w:tab/>
      </w:r>
      <w:r w:rsidR="0031655D" w:rsidRPr="00925AF7">
        <w:rPr>
          <w:rFonts w:ascii="Arial" w:hAnsi="Arial" w:cs="Arial"/>
          <w:b/>
          <w:bCs/>
          <w:i/>
          <w:sz w:val="24"/>
          <w:szCs w:val="24"/>
        </w:rPr>
        <w:t>R1-</w:t>
      </w:r>
      <w:r w:rsidR="008341FA" w:rsidRPr="00925AF7">
        <w:rPr>
          <w:rFonts w:ascii="Arial" w:hAnsi="Arial" w:cs="Arial"/>
          <w:b/>
          <w:bCs/>
          <w:i/>
          <w:sz w:val="24"/>
          <w:szCs w:val="24"/>
        </w:rPr>
        <w:t>1</w:t>
      </w:r>
      <w:r w:rsidR="00EF3E20" w:rsidRPr="00925AF7">
        <w:rPr>
          <w:rFonts w:ascii="Arial" w:hAnsi="Arial" w:cs="Arial"/>
          <w:b/>
          <w:bCs/>
          <w:i/>
          <w:sz w:val="24"/>
          <w:szCs w:val="24"/>
        </w:rPr>
        <w:t>70</w:t>
      </w:r>
      <w:r w:rsidR="00C11F8B" w:rsidRPr="00925AF7">
        <w:rPr>
          <w:rFonts w:ascii="Arial" w:hAnsi="Arial" w:cs="Arial"/>
          <w:b/>
          <w:bCs/>
          <w:i/>
          <w:sz w:val="24"/>
          <w:szCs w:val="24"/>
        </w:rPr>
        <w:t>6734</w:t>
      </w:r>
    </w:p>
    <w:p w:rsidR="00E411F9" w:rsidRPr="00925AF7" w:rsidRDefault="008341FA" w:rsidP="005064F3">
      <w:pPr>
        <w:pStyle w:val="3GPPHeader"/>
        <w:spacing w:after="60"/>
        <w:rPr>
          <w:rFonts w:eastAsia="MS Mincho" w:cs="Arial"/>
          <w:bCs/>
          <w:i/>
          <w:szCs w:val="24"/>
          <w:lang w:val="en-GB" w:eastAsia="ja-JP"/>
        </w:rPr>
      </w:pPr>
      <w:r w:rsidRPr="00925AF7">
        <w:rPr>
          <w:rFonts w:eastAsia="MS Mincho" w:cs="Arial"/>
          <w:bCs/>
          <w:i/>
          <w:szCs w:val="24"/>
          <w:lang w:val="en-GB" w:eastAsia="ja-JP"/>
        </w:rPr>
        <w:t>Spokane, USA, 3rd-7th April 2017</w:t>
      </w:r>
    </w:p>
    <w:p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E84DD5">
        <w:rPr>
          <w:rFonts w:ascii="Arial" w:eastAsia="MS Mincho" w:hAnsi="Arial"/>
          <w:szCs w:val="24"/>
          <w:lang w:eastAsia="en-GB"/>
        </w:rPr>
        <w:t>CRS muting in eF</w:t>
      </w:r>
      <w:r w:rsidR="008341FA" w:rsidRPr="008341FA">
        <w:rPr>
          <w:rFonts w:ascii="Arial" w:eastAsia="MS Mincho" w:hAnsi="Arial"/>
          <w:szCs w:val="24"/>
          <w:lang w:eastAsia="en-GB"/>
        </w:rPr>
        <w:t>eMTC</w:t>
      </w:r>
    </w:p>
    <w:p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 w:hint="eastAsia"/>
          <w:bCs/>
        </w:rPr>
        <w:t>Rel-15</w:t>
      </w:r>
    </w:p>
    <w:p w:rsidR="00827C01" w:rsidRPr="00D67C62" w:rsidRDefault="00827C01" w:rsidP="00D6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053F5" w:rsidRPr="009053F5">
        <w:rPr>
          <w:rFonts w:ascii="Arial" w:eastAsia="MS Mincho" w:hAnsi="Arial"/>
          <w:szCs w:val="24"/>
          <w:lang w:eastAsia="en-GB"/>
        </w:rPr>
        <w:t>LTE_</w:t>
      </w:r>
      <w:r w:rsidR="006B1A2E">
        <w:rPr>
          <w:rFonts w:ascii="Arial" w:eastAsia="MS Mincho" w:hAnsi="Arial"/>
          <w:szCs w:val="24"/>
          <w:lang w:eastAsia="en-GB"/>
        </w:rPr>
        <w:t>eMTC</w:t>
      </w:r>
      <w:r w:rsidR="00962962">
        <w:rPr>
          <w:rFonts w:ascii="Arial" w:eastAsia="MS Mincho" w:hAnsi="Arial"/>
          <w:szCs w:val="24"/>
          <w:lang w:eastAsia="en-GB"/>
        </w:rPr>
        <w:t>4</w:t>
      </w:r>
    </w:p>
    <w:p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5E59DA">
        <w:rPr>
          <w:rFonts w:ascii="Arial" w:hAnsi="Arial" w:cs="Arial"/>
          <w:bCs/>
        </w:rPr>
        <w:t>RAN1</w:t>
      </w:r>
    </w:p>
    <w:p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/>
          <w:bCs/>
        </w:rPr>
        <w:t>RAN4</w:t>
      </w:r>
    </w:p>
    <w:p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8341FA">
        <w:rPr>
          <w:b w:val="0"/>
          <w:bCs/>
        </w:rPr>
        <w:t>David Bhatoolaul</w:t>
      </w:r>
    </w:p>
    <w:p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B1486">
        <w:rPr>
          <w:b w:val="0"/>
          <w:bCs/>
          <w:color w:val="auto"/>
        </w:rPr>
        <w:t>david.bhatoolaul@</w:t>
      </w:r>
      <w:r w:rsidR="008341FA">
        <w:rPr>
          <w:b w:val="0"/>
          <w:bCs/>
          <w:color w:val="auto"/>
        </w:rPr>
        <w:t>nokia.com</w:t>
      </w:r>
    </w:p>
    <w:p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:rsidR="00827C01" w:rsidRDefault="00827C01">
      <w:pPr>
        <w:rPr>
          <w:rFonts w:ascii="Arial" w:hAnsi="Arial" w:cs="Arial"/>
        </w:rPr>
      </w:pPr>
    </w:p>
    <w:p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:rsidR="008341FA" w:rsidRDefault="00696EED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objective below is from the</w:t>
      </w:r>
      <w:r w:rsidR="008341FA" w:rsidRPr="001D6086">
        <w:rPr>
          <w:rFonts w:ascii="Arial" w:hAnsi="Arial" w:cs="Arial"/>
          <w:color w:val="000000"/>
        </w:rPr>
        <w:t xml:space="preserve"> Release 15 WI </w:t>
      </w:r>
      <w:r>
        <w:rPr>
          <w:rFonts w:ascii="Arial" w:hAnsi="Arial" w:cs="Arial"/>
          <w:color w:val="000000"/>
        </w:rPr>
        <w:t>description for</w:t>
      </w:r>
      <w:r w:rsidR="008341FA" w:rsidRPr="001D6086">
        <w:rPr>
          <w:rFonts w:ascii="Arial" w:hAnsi="Arial" w:cs="Arial"/>
          <w:color w:val="000000"/>
        </w:rPr>
        <w:t xml:space="preserve"> Ev</w:t>
      </w:r>
      <w:r>
        <w:rPr>
          <w:rFonts w:ascii="Arial" w:hAnsi="Arial" w:cs="Arial"/>
          <w:color w:val="000000"/>
        </w:rPr>
        <w:t>en Further Enhanced MTC for LTE</w:t>
      </w:r>
      <w:r w:rsidR="00B244AC">
        <w:rPr>
          <w:rFonts w:ascii="Arial" w:hAnsi="Arial" w:cs="Arial"/>
          <w:color w:val="000000"/>
        </w:rPr>
        <w:t xml:space="preserve"> (RP-</w:t>
      </w:r>
      <w:r w:rsidR="00B244AC" w:rsidRPr="00696EED">
        <w:rPr>
          <w:rFonts w:ascii="Arial" w:hAnsi="Arial" w:cs="Arial"/>
          <w:color w:val="000000"/>
        </w:rPr>
        <w:t>170732</w:t>
      </w:r>
      <w:r w:rsidR="00B244AC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:</w:t>
      </w:r>
    </w:p>
    <w:p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:rsidR="00696EED" w:rsidRPr="00F5218C" w:rsidRDefault="00696EED" w:rsidP="00696EED">
      <w:pPr>
        <w:ind w:right="-99" w:firstLine="360"/>
        <w:rPr>
          <w:b/>
          <w:lang w:eastAsia="ja-JP"/>
        </w:rPr>
      </w:pPr>
      <w:r w:rsidRPr="00F5218C">
        <w:rPr>
          <w:b/>
          <w:lang w:eastAsia="ja-JP"/>
        </w:rPr>
        <w:t>Improved spectral efficiency:</w:t>
      </w:r>
    </w:p>
    <w:p w:rsidR="00696EED" w:rsidRPr="0015618C" w:rsidRDefault="00696EED" w:rsidP="00696EED">
      <w:pPr>
        <w:numPr>
          <w:ilvl w:val="0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15618C">
        <w:rPr>
          <w:lang w:val="en-US" w:eastAsia="ja-JP"/>
        </w:rPr>
        <w:t xml:space="preserve">Introduce capability signaling for support for CRS muting outside BL UE narrowband/wideband </w:t>
      </w:r>
      <w:r w:rsidRPr="0015618C">
        <w:rPr>
          <w:color w:val="808080"/>
          <w:lang w:val="en-US" w:eastAsia="ja-JP"/>
        </w:rPr>
        <w:t>[RAN1 lead, RAN2, RAN4]</w:t>
      </w:r>
    </w:p>
    <w:p w:rsidR="00696EED" w:rsidRPr="00696EED" w:rsidRDefault="00696EED" w:rsidP="00696EED">
      <w:pPr>
        <w:numPr>
          <w:ilvl w:val="1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F5218C">
        <w:rPr>
          <w:lang w:val="en-US" w:eastAsia="ja-JP"/>
        </w:rPr>
        <w:t>Enable BL UE to optionally indicate that it does not rely on CRS outside its narrowband/wideband +</w:t>
      </w:r>
      <w:r>
        <w:rPr>
          <w:lang w:val="en-US" w:eastAsia="ja-JP"/>
        </w:rPr>
        <w:t xml:space="preserve">/-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PRBs, where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is determined by RAN1 and RAN4.</w:t>
      </w:r>
    </w:p>
    <w:p w:rsidR="00D4770B" w:rsidRPr="001D6086" w:rsidRDefault="008341FA" w:rsidP="001E3147">
      <w:pPr>
        <w:jc w:val="both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color w:val="000000"/>
        </w:rPr>
        <w:t xml:space="preserve">For the network to take </w:t>
      </w:r>
      <w:r w:rsidR="00B244AC">
        <w:rPr>
          <w:rFonts w:ascii="Arial" w:hAnsi="Arial" w:cs="Arial"/>
          <w:color w:val="000000"/>
        </w:rPr>
        <w:t xml:space="preserve">full </w:t>
      </w:r>
      <w:r w:rsidRPr="001D6086">
        <w:rPr>
          <w:rFonts w:ascii="Arial" w:hAnsi="Arial" w:cs="Arial"/>
          <w:color w:val="000000"/>
        </w:rPr>
        <w:t xml:space="preserve">advantage of </w:t>
      </w:r>
      <w:r w:rsidR="00B244AC">
        <w:rPr>
          <w:rFonts w:ascii="Arial" w:hAnsi="Arial" w:cs="Arial"/>
          <w:color w:val="000000"/>
        </w:rPr>
        <w:t xml:space="preserve">the case where all the UEs present are </w:t>
      </w:r>
      <w:r w:rsidR="00B0277B">
        <w:rPr>
          <w:rFonts w:ascii="Arial" w:hAnsi="Arial" w:cs="Arial"/>
          <w:color w:val="000000"/>
        </w:rPr>
        <w:t>BL</w:t>
      </w:r>
      <w:r w:rsidR="00D47D4E">
        <w:rPr>
          <w:rFonts w:ascii="Arial" w:hAnsi="Arial" w:cs="Arial"/>
          <w:color w:val="000000"/>
        </w:rPr>
        <w:t xml:space="preserve"> </w:t>
      </w:r>
      <w:r w:rsidR="00696EED" w:rsidRPr="001D6086">
        <w:rPr>
          <w:rFonts w:ascii="Arial" w:hAnsi="Arial" w:cs="Arial"/>
          <w:color w:val="000000"/>
        </w:rPr>
        <w:t>UEs</w:t>
      </w:r>
      <w:r w:rsidR="00696EED">
        <w:rPr>
          <w:rFonts w:ascii="Arial" w:hAnsi="Arial" w:cs="Arial"/>
          <w:color w:val="000000"/>
        </w:rPr>
        <w:t xml:space="preserve"> supporting this </w:t>
      </w:r>
      <w:r w:rsidRPr="001D6086">
        <w:rPr>
          <w:rFonts w:ascii="Arial" w:hAnsi="Arial" w:cs="Arial"/>
          <w:color w:val="000000"/>
        </w:rPr>
        <w:t xml:space="preserve">new CRS </w:t>
      </w:r>
      <w:r w:rsidR="00812B27">
        <w:rPr>
          <w:rFonts w:ascii="Arial" w:hAnsi="Arial" w:cs="Arial"/>
          <w:color w:val="000000"/>
        </w:rPr>
        <w:t xml:space="preserve">muting </w:t>
      </w:r>
      <w:r w:rsidR="00696EED">
        <w:rPr>
          <w:rFonts w:ascii="Arial" w:hAnsi="Arial" w:cs="Arial"/>
          <w:color w:val="000000"/>
        </w:rPr>
        <w:t>capability signalling</w:t>
      </w:r>
      <w:r w:rsidRPr="001D6086">
        <w:rPr>
          <w:rFonts w:ascii="Arial" w:hAnsi="Arial" w:cs="Arial"/>
          <w:color w:val="000000"/>
        </w:rPr>
        <w:t xml:space="preserve">, some minimum </w:t>
      </w:r>
      <w:r w:rsidR="00AA2C2F">
        <w:rPr>
          <w:rFonts w:ascii="Arial" w:hAnsi="Arial" w:cs="Arial"/>
          <w:color w:val="000000"/>
        </w:rPr>
        <w:t>amount</w:t>
      </w:r>
      <w:r w:rsidRPr="001D6086">
        <w:rPr>
          <w:rFonts w:ascii="Arial" w:hAnsi="Arial" w:cs="Arial"/>
          <w:color w:val="000000"/>
        </w:rPr>
        <w:t xml:space="preserve"> of CRS needs to be </w:t>
      </w:r>
      <w:r w:rsidR="00044366">
        <w:rPr>
          <w:rFonts w:ascii="Arial" w:hAnsi="Arial" w:cs="Arial"/>
          <w:color w:val="000000"/>
        </w:rPr>
        <w:t>maintained</w:t>
      </w:r>
      <w:r w:rsidRPr="001D6086">
        <w:rPr>
          <w:rFonts w:ascii="Arial" w:hAnsi="Arial" w:cs="Arial"/>
          <w:color w:val="000000"/>
        </w:rPr>
        <w:t xml:space="preserve"> </w:t>
      </w:r>
      <w:r w:rsidR="00D4770B" w:rsidRPr="001D6086">
        <w:rPr>
          <w:rFonts w:ascii="Arial" w:hAnsi="Arial" w:cs="Arial"/>
          <w:color w:val="000000"/>
        </w:rPr>
        <w:t xml:space="preserve">in time and frequency </w:t>
      </w:r>
      <w:r w:rsidRPr="001D6086">
        <w:rPr>
          <w:rFonts w:ascii="Arial" w:hAnsi="Arial" w:cs="Arial"/>
          <w:color w:val="000000"/>
        </w:rPr>
        <w:t>to</w:t>
      </w:r>
      <w:r w:rsidR="00D4770B" w:rsidRPr="001D6086">
        <w:rPr>
          <w:rFonts w:ascii="Arial" w:hAnsi="Arial" w:cs="Arial"/>
          <w:color w:val="000000"/>
        </w:rPr>
        <w:t xml:space="preserve"> support:</w:t>
      </w:r>
    </w:p>
    <w:p w:rsidR="00D4770B" w:rsidRPr="001D6086" w:rsidRDefault="00D4770B" w:rsidP="001E3147">
      <w:pPr>
        <w:jc w:val="both"/>
        <w:rPr>
          <w:rFonts w:ascii="Arial" w:hAnsi="Arial" w:cs="Arial"/>
          <w:color w:val="000000"/>
        </w:rPr>
      </w:pPr>
    </w:p>
    <w:p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 xml:space="preserve">Cell PBCH/SI/Paging acquisition </w:t>
      </w:r>
    </w:p>
    <w:p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Downlink channel measurements</w:t>
      </w:r>
    </w:p>
    <w:p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Time/frequency tracking</w:t>
      </w:r>
    </w:p>
    <w:p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Channel estimation for demodulation of PBCH/SI/Paging/PDSCH</w:t>
      </w:r>
    </w:p>
    <w:p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CQI estimation</w:t>
      </w:r>
    </w:p>
    <w:p w:rsidR="00701DE8" w:rsidRPr="001D6086" w:rsidRDefault="00701DE8" w:rsidP="0079556E">
      <w:pPr>
        <w:jc w:val="both"/>
        <w:rPr>
          <w:rFonts w:ascii="Arial" w:hAnsi="Arial" w:cs="Arial"/>
          <w:color w:val="000000"/>
        </w:rPr>
      </w:pPr>
    </w:p>
    <w:p w:rsidR="000A7943" w:rsidRPr="001D6086" w:rsidRDefault="00590962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Note that there are</w:t>
      </w:r>
      <w:r w:rsidR="000A7943" w:rsidRPr="001D6086">
        <w:rPr>
          <w:rFonts w:ascii="Arial" w:hAnsi="Arial" w:cs="Arial"/>
          <w:color w:val="000000"/>
        </w:rPr>
        <w:t xml:space="preserve"> </w:t>
      </w:r>
      <w:r w:rsidR="00D3159B">
        <w:rPr>
          <w:rFonts w:ascii="Arial" w:hAnsi="Arial" w:cs="Arial"/>
          <w:color w:val="000000"/>
        </w:rPr>
        <w:t>other</w:t>
      </w:r>
      <w:r w:rsidR="000A7943" w:rsidRPr="001D6086">
        <w:rPr>
          <w:rFonts w:ascii="Arial" w:hAnsi="Arial" w:cs="Arial"/>
          <w:color w:val="000000"/>
        </w:rPr>
        <w:t xml:space="preserve"> Release-15 WI objectives </w:t>
      </w:r>
      <w:r w:rsidR="00D3159B">
        <w:rPr>
          <w:rFonts w:ascii="Arial" w:hAnsi="Arial" w:cs="Arial"/>
          <w:color w:val="000000"/>
        </w:rPr>
        <w:t xml:space="preserve">which </w:t>
      </w:r>
      <w:r w:rsidR="000A7943" w:rsidRPr="001D6086">
        <w:rPr>
          <w:rFonts w:ascii="Arial" w:hAnsi="Arial" w:cs="Arial"/>
          <w:color w:val="000000"/>
        </w:rPr>
        <w:t xml:space="preserve">could have an impact on the above minimum </w:t>
      </w:r>
      <w:r w:rsidR="00AA2C2F">
        <w:rPr>
          <w:rFonts w:ascii="Arial" w:hAnsi="Arial" w:cs="Arial"/>
          <w:color w:val="000000"/>
        </w:rPr>
        <w:t xml:space="preserve">amount </w:t>
      </w:r>
      <w:r w:rsidR="00523347">
        <w:rPr>
          <w:rFonts w:ascii="Arial" w:hAnsi="Arial" w:cs="Arial"/>
          <w:color w:val="000000"/>
        </w:rPr>
        <w:t>of CRS</w:t>
      </w:r>
      <w:r w:rsidR="002166D4" w:rsidRPr="00B244AC">
        <w:rPr>
          <w:rFonts w:ascii="Arial" w:hAnsi="Arial" w:cs="Arial"/>
        </w:rPr>
        <w:t xml:space="preserve">, potentially leading to multiple minimum </w:t>
      </w:r>
      <w:r w:rsidR="00AA2C2F">
        <w:rPr>
          <w:rFonts w:ascii="Arial" w:hAnsi="Arial" w:cs="Arial"/>
        </w:rPr>
        <w:t>amounts</w:t>
      </w:r>
      <w:r w:rsidR="002166D4" w:rsidRPr="00B244AC">
        <w:rPr>
          <w:rFonts w:ascii="Arial" w:hAnsi="Arial" w:cs="Arial"/>
        </w:rPr>
        <w:t xml:space="preserve"> of CRS being defined.</w:t>
      </w:r>
    </w:p>
    <w:p w:rsidR="00812B27" w:rsidRDefault="00812B27" w:rsidP="006B2522">
      <w:pPr>
        <w:jc w:val="both"/>
        <w:rPr>
          <w:rFonts w:ascii="Arial" w:hAnsi="Arial" w:cs="Arial"/>
          <w:color w:val="000000"/>
        </w:rPr>
      </w:pPr>
    </w:p>
    <w:p w:rsidR="008D3B3F" w:rsidRDefault="008D3B3F" w:rsidP="00812B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RAN1’s understanding that UEs that do not support this CRS muting capability can expect CRS as per legacy specifications.</w:t>
      </w:r>
    </w:p>
    <w:p w:rsidR="000C6D35" w:rsidRDefault="000C6D35" w:rsidP="00812B27">
      <w:pPr>
        <w:jc w:val="both"/>
        <w:rPr>
          <w:rFonts w:ascii="Arial" w:hAnsi="Arial" w:cs="Arial"/>
        </w:rPr>
      </w:pPr>
    </w:p>
    <w:p w:rsidR="000C6D35" w:rsidRDefault="000C6D35" w:rsidP="000C6D35">
      <w:pPr>
        <w:jc w:val="both"/>
        <w:rPr>
          <w:rFonts w:ascii="Arial" w:hAnsi="Arial" w:cs="Arial"/>
        </w:rPr>
      </w:pPr>
      <w:bookmarkStart w:id="0" w:name="_GoBack"/>
      <w:bookmarkEnd w:id="0"/>
      <w:r w:rsidRPr="000C6D35">
        <w:rPr>
          <w:rFonts w:ascii="Arial" w:hAnsi="Arial" w:cs="Arial"/>
        </w:rPr>
        <w:t>It is RAN1’s observation that RAN4 is best positioned to define for a network where all the UEs present are BL UEs supporting the new CRS muting capability signalling, the:</w:t>
      </w:r>
    </w:p>
    <w:p w:rsidR="000C6D35" w:rsidRDefault="000C6D35" w:rsidP="000C6D35">
      <w:pPr>
        <w:jc w:val="both"/>
        <w:rPr>
          <w:rFonts w:ascii="Arial" w:hAnsi="Arial" w:cs="Arial"/>
        </w:rPr>
      </w:pPr>
    </w:p>
    <w:p w:rsidR="000C6D35" w:rsidRPr="000C6D35" w:rsidRDefault="000C6D35" w:rsidP="000C6D35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 w:rsidRPr="000C6D35">
        <w:rPr>
          <w:rFonts w:ascii="Arial" w:hAnsi="Arial" w:cs="Arial"/>
        </w:rPr>
        <w:t xml:space="preserve">Minimum amount(s) of CRS </w:t>
      </w:r>
    </w:p>
    <w:p w:rsidR="000C6D35" w:rsidRPr="000C6D35" w:rsidRDefault="000C6D35" w:rsidP="000C6D35">
      <w:pPr>
        <w:pStyle w:val="ListParagraph"/>
        <w:numPr>
          <w:ilvl w:val="0"/>
          <w:numId w:val="49"/>
        </w:numPr>
        <w:jc w:val="both"/>
        <w:rPr>
          <w:rFonts w:ascii="Arial" w:hAnsi="Arial" w:cs="Arial"/>
        </w:rPr>
      </w:pPr>
      <w:r w:rsidRPr="000C6D35">
        <w:rPr>
          <w:rFonts w:ascii="Arial" w:hAnsi="Arial" w:cs="Arial"/>
        </w:rPr>
        <w:t>Value(s) of X corresponding to number of the PRBs outside the narrowband/wideband used by BL UEs for CRS.</w:t>
      </w:r>
    </w:p>
    <w:p w:rsidR="00215D40" w:rsidRPr="001D6086" w:rsidRDefault="00215D40" w:rsidP="00215D40">
      <w:pPr>
        <w:rPr>
          <w:rFonts w:ascii="Arial" w:hAnsi="Arial" w:cs="Arial"/>
          <w:color w:val="000000"/>
        </w:rPr>
      </w:pPr>
    </w:p>
    <w:p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:rsidR="002816A0" w:rsidRPr="001D6086" w:rsidRDefault="002816A0">
      <w:pPr>
        <w:spacing w:after="1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31655D" w:rsidRPr="001D6086">
        <w:rPr>
          <w:rFonts w:ascii="Arial" w:hAnsi="Arial" w:cs="Arial"/>
          <w:b/>
          <w:color w:val="000000"/>
        </w:rPr>
        <w:t>4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:rsidR="000C6D35" w:rsidRDefault="000C6D35" w:rsidP="000C6D35">
      <w:p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b/>
          <w:color w:val="000000"/>
        </w:rPr>
        <w:t>RAN1</w:t>
      </w:r>
      <w:r w:rsidRPr="000C6D35">
        <w:rPr>
          <w:rFonts w:ascii="Arial" w:hAnsi="Arial" w:cs="Arial"/>
          <w:color w:val="000000"/>
        </w:rPr>
        <w:t xml:space="preserve"> respectfully asks </w:t>
      </w:r>
      <w:r w:rsidRPr="000C6D35">
        <w:rPr>
          <w:rFonts w:ascii="Arial" w:hAnsi="Arial" w:cs="Arial"/>
          <w:b/>
          <w:color w:val="000000"/>
        </w:rPr>
        <w:t>RAN4</w:t>
      </w:r>
      <w:r w:rsidRPr="000C6D35">
        <w:rPr>
          <w:rFonts w:ascii="Arial" w:hAnsi="Arial" w:cs="Arial"/>
          <w:color w:val="000000"/>
        </w:rPr>
        <w:t xml:space="preserve"> to define for a network where all the UEs present are BL UEs supporting the new CRS muting capability signalling, the:</w:t>
      </w:r>
    </w:p>
    <w:p w:rsidR="000C6D35" w:rsidRPr="000C6D35" w:rsidRDefault="000C6D35" w:rsidP="000C6D35">
      <w:pPr>
        <w:jc w:val="both"/>
        <w:rPr>
          <w:rFonts w:ascii="Arial" w:hAnsi="Arial" w:cs="Arial"/>
          <w:color w:val="000000"/>
        </w:rPr>
      </w:pPr>
    </w:p>
    <w:p w:rsidR="000C6D35" w:rsidRPr="000C6D35" w:rsidRDefault="000C6D35" w:rsidP="000C6D35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color w:val="000000"/>
        </w:rPr>
        <w:t xml:space="preserve">Minimum amount(s) of CRS </w:t>
      </w:r>
    </w:p>
    <w:p w:rsidR="000C6D35" w:rsidRPr="000C6D35" w:rsidRDefault="000C6D35" w:rsidP="000C6D35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0000"/>
        </w:rPr>
      </w:pPr>
      <w:r w:rsidRPr="000C6D35">
        <w:rPr>
          <w:rFonts w:ascii="Arial" w:hAnsi="Arial" w:cs="Arial"/>
          <w:color w:val="000000"/>
        </w:rPr>
        <w:t>Value(s) of X corresponding to number of the PRBs outside the narrowband/wideband used by BL UEs for CRS.</w:t>
      </w:r>
    </w:p>
    <w:p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:rsidR="003A1A1A" w:rsidRDefault="003A1A1A" w:rsidP="000C2516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lastRenderedPageBreak/>
        <w:t>TSG RAN WG1 Meeting #</w:t>
      </w:r>
      <w:r>
        <w:rPr>
          <w:rFonts w:ascii="Arial" w:hAnsi="Arial" w:cs="Arial"/>
          <w:bCs/>
          <w:lang w:eastAsia="ko-KR"/>
        </w:rPr>
        <w:t>89</w:t>
      </w:r>
      <w:r w:rsidRPr="00BC15AB">
        <w:rPr>
          <w:rFonts w:ascii="Arial" w:hAnsi="Arial" w:cs="Arial"/>
          <w:bCs/>
          <w:lang w:eastAsia="ko-KR"/>
        </w:rPr>
        <w:tab/>
      </w:r>
      <w:r w:rsidRPr="003A1A1A">
        <w:rPr>
          <w:rFonts w:ascii="Arial" w:hAnsi="Arial" w:cs="Arial"/>
          <w:bCs/>
          <w:lang w:eastAsia="ko-KR"/>
        </w:rPr>
        <w:t>15 - 19 May 2017   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="002D0CFA">
        <w:rPr>
          <w:rFonts w:ascii="Arial" w:hAnsi="Arial" w:cs="Arial"/>
          <w:bCs/>
          <w:lang w:eastAsia="ko-KR"/>
        </w:rPr>
        <w:t>Hangzhou</w:t>
      </w:r>
      <w:r w:rsidR="000C2516">
        <w:rPr>
          <w:rFonts w:ascii="Arial" w:hAnsi="Arial" w:cs="Arial"/>
          <w:bCs/>
          <w:lang w:eastAsia="ko-KR"/>
        </w:rPr>
        <w:t>, C</w:t>
      </w:r>
      <w:r w:rsidR="00CA72E3">
        <w:rPr>
          <w:rFonts w:ascii="Arial" w:hAnsi="Arial" w:cs="Arial"/>
          <w:bCs/>
          <w:lang w:eastAsia="ko-KR"/>
        </w:rPr>
        <w:t>N</w:t>
      </w:r>
    </w:p>
    <w:p w:rsidR="00CA72E3" w:rsidRPr="000C2516" w:rsidRDefault="00CA72E3" w:rsidP="000C6D35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</w:t>
      </w:r>
      <w:r w:rsidRPr="00BC15AB"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21 - 25 Aug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sectPr w:rsidR="00CA72E3" w:rsidRPr="000C2516" w:rsidSect="00CA72E3">
      <w:pgSz w:w="11906" w:h="16838"/>
      <w:pgMar w:top="1021" w:right="1021" w:bottom="568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864" w:rsidRPr="00414A94" w:rsidRDefault="00737864" w:rsidP="00C0066C">
      <w:pPr>
        <w:rPr>
          <w:lang w:val="en-US"/>
        </w:rPr>
      </w:pPr>
      <w:r>
        <w:separator/>
      </w:r>
    </w:p>
  </w:endnote>
  <w:endnote w:type="continuationSeparator" w:id="0">
    <w:p w:rsidR="00737864" w:rsidRPr="00414A94" w:rsidRDefault="00737864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  <w:sig w:usb0="00000000" w:usb1="00000000" w:usb2="00000000" w:usb3="00000000" w:csb0="0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864" w:rsidRPr="00414A94" w:rsidRDefault="00737864" w:rsidP="00C0066C">
      <w:pPr>
        <w:rPr>
          <w:lang w:val="en-US"/>
        </w:rPr>
      </w:pPr>
      <w:r>
        <w:separator/>
      </w:r>
    </w:p>
  </w:footnote>
  <w:footnote w:type="continuationSeparator" w:id="0">
    <w:p w:rsidR="00737864" w:rsidRPr="00414A94" w:rsidRDefault="00737864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58A74814"/>
    <w:multiLevelType w:val="hybridMultilevel"/>
    <w:tmpl w:val="9D067F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93E88"/>
    <w:multiLevelType w:val="hybridMultilevel"/>
    <w:tmpl w:val="6400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8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5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4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7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  <w:num w:numId="48">
    <w:abstractNumId w:val="46"/>
  </w:num>
  <w:num w:numId="49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2D4327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96862"/>
    <w:rsid w:val="000A1BE7"/>
    <w:rsid w:val="000A67FF"/>
    <w:rsid w:val="000A7943"/>
    <w:rsid w:val="000A79A9"/>
    <w:rsid w:val="000B0101"/>
    <w:rsid w:val="000C2516"/>
    <w:rsid w:val="000C6D35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FD"/>
    <w:rsid w:val="00116FF3"/>
    <w:rsid w:val="001207D9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7185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821CE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E59DA"/>
    <w:rsid w:val="005F2BE2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5FAE"/>
    <w:rsid w:val="00616645"/>
    <w:rsid w:val="0062312A"/>
    <w:rsid w:val="00624585"/>
    <w:rsid w:val="00630B7A"/>
    <w:rsid w:val="00630E04"/>
    <w:rsid w:val="00631B23"/>
    <w:rsid w:val="0063384F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EB5"/>
    <w:rsid w:val="0070702B"/>
    <w:rsid w:val="00714245"/>
    <w:rsid w:val="007208B2"/>
    <w:rsid w:val="00724E97"/>
    <w:rsid w:val="00726750"/>
    <w:rsid w:val="00735779"/>
    <w:rsid w:val="00737864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2C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25AF7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DDF"/>
    <w:rsid w:val="00956DF1"/>
    <w:rsid w:val="00962962"/>
    <w:rsid w:val="009662B5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604E"/>
    <w:rsid w:val="009C0A5D"/>
    <w:rsid w:val="009D5EA4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C214D"/>
    <w:rsid w:val="00AC374A"/>
    <w:rsid w:val="00AC6159"/>
    <w:rsid w:val="00AD0AB9"/>
    <w:rsid w:val="00AD5A93"/>
    <w:rsid w:val="00AD5DDB"/>
    <w:rsid w:val="00AD618D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66C"/>
    <w:rsid w:val="00C07FC4"/>
    <w:rsid w:val="00C11F8B"/>
    <w:rsid w:val="00C13B00"/>
    <w:rsid w:val="00C20A79"/>
    <w:rsid w:val="00C215A0"/>
    <w:rsid w:val="00C22ABD"/>
    <w:rsid w:val="00C2717F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A72E3"/>
    <w:rsid w:val="00CB1AD0"/>
    <w:rsid w:val="00CB54C4"/>
    <w:rsid w:val="00CC6DC4"/>
    <w:rsid w:val="00CC7D6B"/>
    <w:rsid w:val="00CD06EE"/>
    <w:rsid w:val="00CD5373"/>
    <w:rsid w:val="00CD71D6"/>
    <w:rsid w:val="00CE022E"/>
    <w:rsid w:val="00CE0681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67C62"/>
    <w:rsid w:val="00D709A2"/>
    <w:rsid w:val="00D715C0"/>
    <w:rsid w:val="00D8357B"/>
    <w:rsid w:val="00D84B69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3A4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547B"/>
    <w:rsid w:val="00FC5AD6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2B5"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rsid w:val="009662B5"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rsid w:val="009662B5"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rsid w:val="009662B5"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9662B5"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rsid w:val="009662B5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rsid w:val="009662B5"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662B5"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rsid w:val="009662B5"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rsid w:val="009662B5"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9662B5"/>
    <w:rPr>
      <w:rFonts w:ascii="Webdings" w:hAnsi="Webdings" w:cs="Webdings"/>
    </w:rPr>
  </w:style>
  <w:style w:type="character" w:customStyle="1" w:styleId="WW8Num3z0">
    <w:name w:val="WW8Num3z0"/>
    <w:rsid w:val="009662B5"/>
    <w:rPr>
      <w:rFonts w:ascii="Webdings" w:hAnsi="Webdings" w:cs="Webdings"/>
    </w:rPr>
  </w:style>
  <w:style w:type="character" w:customStyle="1" w:styleId="WW8Num5z0">
    <w:name w:val="WW8Num5z0"/>
    <w:rsid w:val="009662B5"/>
    <w:rPr>
      <w:rFonts w:ascii="Wingdings" w:hAnsi="Wingdings" w:cs="Wingdings"/>
    </w:rPr>
  </w:style>
  <w:style w:type="character" w:customStyle="1" w:styleId="Absatz-Standardschriftart">
    <w:name w:val="Absatz-Standardschriftart"/>
    <w:rsid w:val="009662B5"/>
  </w:style>
  <w:style w:type="character" w:customStyle="1" w:styleId="WW8Num1z0">
    <w:name w:val="WW8Num1z0"/>
    <w:rsid w:val="009662B5"/>
    <w:rPr>
      <w:rFonts w:ascii="Monotype Sorts" w:hAnsi="Monotype Sorts" w:cs="Monotype Sorts"/>
    </w:rPr>
  </w:style>
  <w:style w:type="character" w:customStyle="1" w:styleId="WW8Num4z0">
    <w:name w:val="WW8Num4z0"/>
    <w:rsid w:val="009662B5"/>
    <w:rPr>
      <w:rFonts w:ascii="Wingdings" w:hAnsi="Wingdings" w:cs="Wingdings"/>
    </w:rPr>
  </w:style>
  <w:style w:type="character" w:styleId="PageNumber">
    <w:name w:val="page number"/>
    <w:basedOn w:val="DefaultParagraphFont"/>
    <w:rsid w:val="009662B5"/>
  </w:style>
  <w:style w:type="character" w:styleId="CommentReference">
    <w:name w:val="annotation reference"/>
    <w:rsid w:val="009662B5"/>
    <w:rPr>
      <w:sz w:val="16"/>
    </w:rPr>
  </w:style>
  <w:style w:type="character" w:customStyle="1" w:styleId="BalloonTextChar">
    <w:name w:val="Balloon Text Char"/>
    <w:rsid w:val="009662B5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  <w:rsid w:val="009662B5"/>
  </w:style>
  <w:style w:type="character" w:customStyle="1" w:styleId="Bullets">
    <w:name w:val="Bullets"/>
    <w:rsid w:val="009662B5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9662B5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sid w:val="009662B5"/>
    <w:rPr>
      <w:rFonts w:ascii="Arial" w:hAnsi="Arial" w:cs="Arial"/>
      <w:color w:val="FF0000"/>
    </w:rPr>
  </w:style>
  <w:style w:type="paragraph" w:styleId="List">
    <w:name w:val="List"/>
    <w:basedOn w:val="BodyText"/>
    <w:rsid w:val="009662B5"/>
    <w:rPr>
      <w:rFonts w:cs="Lohit Devanagari"/>
    </w:rPr>
  </w:style>
  <w:style w:type="paragraph" w:styleId="Caption">
    <w:name w:val="caption"/>
    <w:basedOn w:val="Normal"/>
    <w:qFormat/>
    <w:rsid w:val="009662B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rsid w:val="009662B5"/>
    <w:pPr>
      <w:suppressLineNumbers/>
    </w:pPr>
    <w:rPr>
      <w:rFonts w:cs="Lohit Devanagari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662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662B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662B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rsid w:val="009662B5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rsid w:val="009662B5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rsid w:val="009662B5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rsid w:val="009662B5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rsid w:val="009662B5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rsid w:val="009662B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rsid w:val="009662B5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662B5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sid w:val="009662B5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25AF7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383F2-2E2E-4372-BB7F-0C5F7880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MCC</cp:lastModifiedBy>
  <cp:revision>13</cp:revision>
  <cp:lastPrinted>2017-04-06T18:34:00Z</cp:lastPrinted>
  <dcterms:created xsi:type="dcterms:W3CDTF">2017-04-06T22:39:00Z</dcterms:created>
  <dcterms:modified xsi:type="dcterms:W3CDTF">2017-05-02T15:46:00Z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